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47F5C">
      <w:pPr>
        <w:spacing w:line="1180" w:lineRule="exact"/>
        <w:jc w:val="center"/>
        <w:rPr>
          <w:rFonts w:ascii="方正大标宋简体" w:eastAsia="方正大标宋简体"/>
          <w:color w:val="FF0000"/>
          <w:sz w:val="114"/>
          <w:szCs w:val="114"/>
        </w:rPr>
      </w:pPr>
    </w:p>
    <w:p w14:paraId="22AFE516">
      <w:pPr>
        <w:spacing w:line="1440" w:lineRule="exact"/>
        <w:jc w:val="distribute"/>
        <w:rPr>
          <w:rFonts w:hint="eastAsia" w:ascii="方正大标宋简体" w:hAnsi="方正大标宋简体" w:eastAsia="方正大标宋简体" w:cs="方正大标宋简体"/>
          <w:color w:val="FF0000"/>
          <w:spacing w:val="-34"/>
          <w:w w:val="42"/>
          <w:sz w:val="112"/>
          <w:szCs w:val="11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color w:val="FF0000"/>
          <w:spacing w:val="-34"/>
          <w:w w:val="42"/>
          <w:sz w:val="112"/>
          <w:szCs w:val="112"/>
          <w:lang w:bidi="ar"/>
        </w:rPr>
        <w:t>河南省建设工程质量监督检测行业协会</w:t>
      </w:r>
      <w:r>
        <w:rPr>
          <w:rFonts w:hint="eastAsia" w:ascii="方正大标宋简体" w:hAnsi="方正大标宋简体" w:eastAsia="方正大标宋简体" w:cs="方正大标宋简体"/>
          <w:color w:val="FF0000"/>
          <w:spacing w:val="-34"/>
          <w:w w:val="42"/>
          <w:sz w:val="112"/>
          <w:szCs w:val="112"/>
          <w:lang w:eastAsia="zh-CN" w:bidi="ar"/>
        </w:rPr>
        <w:t>文件</w:t>
      </w:r>
    </w:p>
    <w:p w14:paraId="1227AC06">
      <w:pPr>
        <w:spacing w:line="440" w:lineRule="exact"/>
        <w:jc w:val="center"/>
        <w:rPr>
          <w:rFonts w:hint="eastAsia" w:ascii="仿宋" w:hAnsi="仿宋" w:eastAsia="仿宋" w:cs="仿宋"/>
          <w:sz w:val="30"/>
          <w:szCs w:val="30"/>
        </w:rPr>
      </w:pPr>
    </w:p>
    <w:p w14:paraId="25F03E11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豫建</w:t>
      </w:r>
      <w:r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  <w:lang w:bidi="ar"/>
        </w:rPr>
        <w:t>检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协</w:t>
      </w:r>
      <w:r>
        <w:rPr>
          <w:rFonts w:hint="eastAsia" w:ascii="仿宋_GB2312" w:hAnsi="宋体" w:eastAsia="仿宋_GB2312" w:cs="宋体"/>
          <w:sz w:val="32"/>
          <w:szCs w:val="32"/>
          <w:lang w:bidi="ar"/>
        </w:rPr>
        <w:t>〔202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 w:bidi="ar"/>
        </w:rPr>
        <w:t>5</w:t>
      </w:r>
      <w:r>
        <w:rPr>
          <w:rFonts w:hint="eastAsia" w:ascii="仿宋_GB2312" w:hAnsi="宋体" w:eastAsia="仿宋_GB2312" w:cs="宋体"/>
          <w:sz w:val="32"/>
          <w:szCs w:val="32"/>
          <w:lang w:bidi="ar"/>
        </w:rPr>
        <w:t>〕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 w:bidi="ar"/>
        </w:rPr>
        <w:t>62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号</w:t>
      </w:r>
    </w:p>
    <w:p w14:paraId="2E2F8F51">
      <w:pPr>
        <w:jc w:val="center"/>
      </w:pPr>
    </w:p>
    <w:p w14:paraId="3CE1B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center"/>
        <w:textAlignment w:val="auto"/>
      </w:pPr>
      <w:r>
        <w:rPr>
          <w:rFonts w:eastAsia="微软雅黑"/>
          <w:lang w:bidi="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29210</wp:posOffset>
                </wp:positionV>
                <wp:extent cx="5615940" cy="1905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190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2pt;margin-top:2.3pt;height:0.15pt;width:442.2pt;z-index:251661312;mso-width-relative:page;mso-height-relative:page;" filled="f" stroked="t" coordsize="21600,21600" o:gfxdata="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6zZZbWAAAABwEAAA8AAAAAAAAAAQAgAAAAIgAAAGRycy9kb3ducmV2Lnht&#10;bFBLAQIUABQAAAAIAIdO4kDYMnay+wEAAPgDAAAOAAAAAAAAAAEAIAAAACUBAABkcnMvZTJvRG9j&#10;LnhtbFBLBQYAAAAABgAGAFkBAACS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01D368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shd w:val="clear" w:color="auto" w:fill="FFFFFF"/>
          <w:lang w:val="en-US" w:eastAsia="zh-CN" w:bidi="ar-SA"/>
        </w:rPr>
        <w:t>关于开展2025年度河南省建设工程检测机构</w:t>
      </w:r>
    </w:p>
    <w:p w14:paraId="50BE7A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shd w:val="clear" w:color="auto" w:fill="FFFFFF"/>
          <w:lang w:val="en-US" w:eastAsia="zh-CN" w:bidi="ar-SA"/>
        </w:rPr>
        <w:t>技术人员继续再教育线上培训的通知</w:t>
      </w:r>
    </w:p>
    <w:p w14:paraId="73713422">
      <w:pPr>
        <w:bidi w:val="0"/>
        <w:rPr>
          <w:rFonts w:hint="eastAsia"/>
          <w:sz w:val="32"/>
          <w:szCs w:val="40"/>
        </w:rPr>
      </w:pPr>
    </w:p>
    <w:p w14:paraId="24075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各会员单位：</w:t>
      </w:r>
    </w:p>
    <w:p w14:paraId="0DB6C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为深入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贯彻落实</w:t>
      </w:r>
      <w:r>
        <w:rPr>
          <w:rFonts w:hint="eastAsia" w:ascii="仿宋" w:hAnsi="仿宋" w:eastAsia="仿宋" w:cs="仿宋"/>
          <w:sz w:val="32"/>
          <w:szCs w:val="40"/>
        </w:rPr>
        <w:t>《建设工程质量检测管理办法》（57号部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令）、</w:t>
      </w:r>
      <w:r>
        <w:rPr>
          <w:rFonts w:hint="eastAsia" w:ascii="仿宋" w:hAnsi="仿宋" w:eastAsia="仿宋" w:cs="仿宋"/>
          <w:sz w:val="32"/>
          <w:szCs w:val="40"/>
        </w:rPr>
        <w:t>《建设工程质量检测机构资质标准》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及《河南省建设工程质量检测管理实施细则》（豫建行规</w:t>
      </w:r>
      <w:r>
        <w:rPr>
          <w:rFonts w:hint="eastAsia" w:ascii="仿宋_GB2312" w:hAnsi="宋体" w:eastAsia="仿宋_GB2312" w:cs="宋体"/>
          <w:sz w:val="32"/>
          <w:szCs w:val="32"/>
          <w:lang w:bidi="ar"/>
        </w:rPr>
        <w:t>〔202</w:t>
      </w:r>
      <w:r>
        <w:rPr>
          <w:rFonts w:hint="eastAsia" w:ascii="仿宋_GB2312" w:hAnsi="宋体" w:cs="宋体"/>
          <w:sz w:val="32"/>
          <w:szCs w:val="32"/>
          <w:lang w:val="en-US" w:eastAsia="zh-CN" w:bidi="ar"/>
        </w:rPr>
        <w:t>5</w:t>
      </w:r>
      <w:r>
        <w:rPr>
          <w:rFonts w:hint="eastAsia" w:ascii="仿宋_GB2312" w:hAnsi="宋体" w:eastAsia="仿宋_GB2312" w:cs="宋体"/>
          <w:sz w:val="32"/>
          <w:szCs w:val="32"/>
          <w:lang w:bidi="ar"/>
        </w:rPr>
        <w:t>〕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号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）的相关</w:t>
      </w:r>
      <w:r>
        <w:rPr>
          <w:rFonts w:hint="eastAsia" w:ascii="仿宋" w:hAnsi="仿宋" w:eastAsia="仿宋" w:cs="仿宋"/>
          <w:sz w:val="32"/>
          <w:szCs w:val="40"/>
        </w:rPr>
        <w:t>要求，推动检测人员及时掌握行业新政策、新标准、新技术，满足资质延续及专业能力提升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40"/>
        </w:rPr>
        <w:t>需求，助力行业高质量发展，经协会研究决定，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于</w:t>
      </w:r>
      <w:r>
        <w:rPr>
          <w:rFonts w:hint="eastAsia" w:ascii="仿宋" w:hAnsi="仿宋" w:eastAsia="仿宋" w:cs="仿宋"/>
          <w:sz w:val="32"/>
          <w:szCs w:val="40"/>
        </w:rPr>
        <w:t>2025年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11月开展</w:t>
      </w:r>
      <w:r>
        <w:rPr>
          <w:rFonts w:hint="eastAsia" w:ascii="仿宋" w:hAnsi="仿宋" w:eastAsia="仿宋" w:cs="仿宋"/>
          <w:sz w:val="32"/>
          <w:szCs w:val="40"/>
        </w:rPr>
        <w:t>检测机构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专业</w:t>
      </w:r>
      <w:r>
        <w:rPr>
          <w:rFonts w:hint="eastAsia" w:ascii="仿宋" w:hAnsi="仿宋" w:eastAsia="仿宋" w:cs="仿宋"/>
          <w:sz w:val="32"/>
          <w:szCs w:val="40"/>
        </w:rPr>
        <w:t>技术人员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40"/>
        </w:rPr>
        <w:t>继续教育培训。现将有关事宜通知如下：</w:t>
      </w:r>
    </w:p>
    <w:p w14:paraId="0FF7D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一、培训类别</w:t>
      </w:r>
    </w:p>
    <w:p w14:paraId="7386E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  <w:lang w:val="en-US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建筑材料及构配件、主体结构及装饰装修、钢结构、地基基础、建筑节能、市政工程材料、道路工程、桥梁及地下工程、建筑幕墙。</w:t>
      </w:r>
    </w:p>
    <w:p w14:paraId="2B4C4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二、培训对象</w:t>
      </w:r>
    </w:p>
    <w:p w14:paraId="14342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全省建设工程质量检测机构中，已取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得我会建设工程质量检测培训合格</w:t>
      </w:r>
      <w:r>
        <w:rPr>
          <w:rFonts w:hint="eastAsia" w:ascii="仿宋" w:hAnsi="仿宋" w:eastAsia="仿宋" w:cs="仿宋"/>
          <w:sz w:val="32"/>
          <w:szCs w:val="40"/>
        </w:rPr>
        <w:t>证书，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且证书有效期至2025年12月31日，</w:t>
      </w:r>
      <w:r>
        <w:rPr>
          <w:rFonts w:hint="eastAsia" w:ascii="仿宋" w:hAnsi="仿宋" w:eastAsia="仿宋" w:cs="仿宋"/>
          <w:sz w:val="32"/>
          <w:szCs w:val="40"/>
        </w:rPr>
        <w:t>需完成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年度或</w:t>
      </w:r>
      <w:r>
        <w:rPr>
          <w:rFonts w:hint="eastAsia" w:ascii="仿宋" w:hAnsi="仿宋" w:eastAsia="仿宋" w:cs="仿宋"/>
          <w:sz w:val="32"/>
          <w:szCs w:val="40"/>
        </w:rPr>
        <w:t>周期性继续教育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培训</w:t>
      </w:r>
      <w:r>
        <w:rPr>
          <w:rFonts w:hint="eastAsia" w:ascii="仿宋" w:hAnsi="仿宋" w:eastAsia="仿宋" w:cs="仿宋"/>
          <w:sz w:val="32"/>
          <w:szCs w:val="40"/>
        </w:rPr>
        <w:t>的在岗技术人员。</w:t>
      </w:r>
    </w:p>
    <w:p w14:paraId="3EAC9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三、培训内容</w:t>
      </w:r>
    </w:p>
    <w:p w14:paraId="73887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本次培训课程内容丰富，实用性强，主要包括：</w:t>
      </w:r>
    </w:p>
    <w:p w14:paraId="397C4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1.政策法规解读：最新《建设工程质量检测管理办法》及地方配套政策解析。</w:t>
      </w:r>
    </w:p>
    <w:p w14:paraId="25CE1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2.标准规范更新：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近三年内</w:t>
      </w:r>
      <w:r>
        <w:rPr>
          <w:rFonts w:hint="eastAsia" w:ascii="仿宋" w:hAnsi="仿宋" w:eastAsia="仿宋" w:cs="仿宋"/>
          <w:sz w:val="32"/>
          <w:szCs w:val="40"/>
        </w:rPr>
        <w:t>新发布或修订的建筑材料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及构配件</w:t>
      </w:r>
      <w:r>
        <w:rPr>
          <w:rFonts w:hint="eastAsia" w:ascii="仿宋" w:hAnsi="仿宋" w:eastAsia="仿宋" w:cs="仿宋"/>
          <w:sz w:val="32"/>
          <w:szCs w:val="40"/>
        </w:rPr>
        <w:t>、主体结构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及装饰装修</w:t>
      </w:r>
      <w:r>
        <w:rPr>
          <w:rFonts w:hint="eastAsia" w:ascii="仿宋" w:hAnsi="仿宋" w:eastAsia="仿宋" w:cs="仿宋"/>
          <w:sz w:val="32"/>
          <w:szCs w:val="40"/>
        </w:rPr>
        <w:t>、地基基础、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建筑</w:t>
      </w:r>
      <w:r>
        <w:rPr>
          <w:rFonts w:hint="eastAsia" w:ascii="仿宋" w:hAnsi="仿宋" w:eastAsia="仿宋" w:cs="仿宋"/>
          <w:sz w:val="32"/>
          <w:szCs w:val="40"/>
        </w:rPr>
        <w:t>节能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市政工程材料、道路工程、钢结构、桥梁及地下工程、建筑幕墙</w:t>
      </w:r>
      <w:r>
        <w:rPr>
          <w:rFonts w:hint="eastAsia" w:ascii="仿宋" w:hAnsi="仿宋" w:eastAsia="仿宋" w:cs="仿宋"/>
          <w:sz w:val="32"/>
          <w:szCs w:val="40"/>
        </w:rPr>
        <w:t>检测等国家及行业标准解读。</w:t>
      </w:r>
    </w:p>
    <w:p w14:paraId="40395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3.技术能力提升：先进检测仪器操作、复杂工况下的检测方案设计、检测数据分析与报告编制要点。</w:t>
      </w:r>
    </w:p>
    <w:p w14:paraId="4DCF0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40"/>
        </w:rPr>
        <w:t>.典型案例研讨：结合近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40"/>
        </w:rPr>
        <w:t>年工程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质量</w:t>
      </w:r>
      <w:r>
        <w:rPr>
          <w:rFonts w:hint="eastAsia" w:ascii="仿宋" w:hAnsi="仿宋" w:eastAsia="仿宋" w:cs="仿宋"/>
          <w:sz w:val="32"/>
          <w:szCs w:val="40"/>
        </w:rPr>
        <w:t>检测中的典型问题与事故案例，进行深入剖析与经验分享。</w:t>
      </w:r>
    </w:p>
    <w:p w14:paraId="234B6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四、培训、考核时间与形式</w:t>
      </w:r>
    </w:p>
    <w:p w14:paraId="0C787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培训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考核</w:t>
      </w:r>
      <w:r>
        <w:rPr>
          <w:rFonts w:hint="eastAsia" w:ascii="仿宋" w:hAnsi="仿宋" w:eastAsia="仿宋" w:cs="仿宋"/>
          <w:sz w:val="32"/>
          <w:szCs w:val="40"/>
        </w:rPr>
        <w:t>时间：2025年11月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3日—27日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40"/>
        </w:rPr>
        <w:t>具体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时间详见附件表二（2025年继续教育培训时间安排表）</w:t>
      </w:r>
      <w:r>
        <w:rPr>
          <w:rFonts w:hint="eastAsia" w:ascii="仿宋" w:hAnsi="仿宋" w:eastAsia="仿宋" w:cs="仿宋"/>
          <w:sz w:val="32"/>
          <w:szCs w:val="40"/>
        </w:rPr>
        <w:t>。</w:t>
      </w:r>
    </w:p>
    <w:p w14:paraId="65073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培训形式：采用“线上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直播+回放</w:t>
      </w:r>
      <w:r>
        <w:rPr>
          <w:rFonts w:hint="eastAsia" w:ascii="仿宋" w:hAnsi="仿宋" w:eastAsia="仿宋" w:cs="仿宋"/>
          <w:sz w:val="32"/>
          <w:szCs w:val="40"/>
        </w:rPr>
        <w:t>授课”模式，学员可通过电脑或手机端参与学习，支持课程回放，便于复习巩固。</w:t>
      </w:r>
    </w:p>
    <w:p w14:paraId="2D969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五、报名与缴费</w:t>
      </w:r>
    </w:p>
    <w:p w14:paraId="21633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1.报名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时间、报名</w:t>
      </w:r>
      <w:r>
        <w:rPr>
          <w:rFonts w:hint="eastAsia" w:ascii="仿宋" w:hAnsi="仿宋" w:eastAsia="仿宋" w:cs="仿宋"/>
          <w:sz w:val="32"/>
          <w:szCs w:val="40"/>
        </w:rPr>
        <w:t>方式：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2025年10月20日</w:t>
      </w:r>
      <w:r>
        <w:rPr>
          <w:rFonts w:hint="eastAsia" w:ascii="仿宋" w:hAnsi="仿宋" w:eastAsia="仿宋" w:cs="仿宋"/>
          <w:sz w:val="32"/>
          <w:szCs w:val="40"/>
        </w:rPr>
        <w:t>至2025年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40"/>
        </w:rPr>
        <w:t>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31</w:t>
      </w:r>
      <w:r>
        <w:rPr>
          <w:rFonts w:hint="eastAsia" w:ascii="仿宋" w:hAnsi="仿宋" w:eastAsia="仿宋" w:cs="仿宋"/>
          <w:sz w:val="32"/>
          <w:szCs w:val="40"/>
        </w:rPr>
        <w:t>日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，由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40"/>
        </w:rPr>
        <w:t>统一组织报名，登录河南省建设工程质量监督检测行业协会官方网站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instrText xml:space="preserve"> HYPERLINK "http://www.hnjsgczljdjc.com" </w:instrTex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http://www.hnjsgczljdjc.com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），点击企业登陆管理→点击培训考试→点击添加报名→在报名类别中选择继续教育，按提示录入报名人员信息，确认无误后提交即可。</w:t>
      </w:r>
    </w:p>
    <w:p w14:paraId="0EF4F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2.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培训费及缴费方式：</w:t>
      </w:r>
    </w:p>
    <w:p w14:paraId="6C3C1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培训费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每个专项每人4</w:t>
      </w:r>
      <w:r>
        <w:rPr>
          <w:rFonts w:hint="eastAsia" w:ascii="仿宋" w:hAnsi="仿宋" w:eastAsia="仿宋" w:cs="仿宋"/>
          <w:sz w:val="32"/>
          <w:szCs w:val="40"/>
        </w:rPr>
        <w:t>00元</w:t>
      </w:r>
    </w:p>
    <w:p w14:paraId="5AB11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缴费方式：对公转账至协会账户（转账时请注明培训费）。</w:t>
      </w:r>
    </w:p>
    <w:p w14:paraId="6728D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账户名：河南省建设工程质量监督检测行业协会</w:t>
      </w:r>
    </w:p>
    <w:p w14:paraId="4CB2A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账  号：41001523013050200939</w:t>
      </w:r>
    </w:p>
    <w:p w14:paraId="56B69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开户行：建行郑州金水支行营业部</w:t>
      </w:r>
    </w:p>
    <w:p w14:paraId="0CBE0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六、考核与证书</w:t>
      </w:r>
    </w:p>
    <w:p w14:paraId="603E9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培训结束后，学员需参加在线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培训</w:t>
      </w:r>
      <w:r>
        <w:rPr>
          <w:rFonts w:hint="eastAsia" w:ascii="仿宋" w:hAnsi="仿宋" w:eastAsia="仿宋" w:cs="仿宋"/>
          <w:sz w:val="32"/>
          <w:szCs w:val="40"/>
        </w:rPr>
        <w:t>考核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40"/>
        </w:rPr>
        <w:t>考核合格者，将由河南省建设工程质量监督检测行业协会颁发《2025年度技术人员继续再教育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培训</w:t>
      </w:r>
      <w:r>
        <w:rPr>
          <w:rFonts w:hint="eastAsia" w:ascii="仿宋" w:hAnsi="仿宋" w:eastAsia="仿宋" w:cs="仿宋"/>
          <w:sz w:val="32"/>
          <w:szCs w:val="40"/>
        </w:rPr>
        <w:t>合格证书》，该证书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可</w:t>
      </w:r>
      <w:r>
        <w:rPr>
          <w:rFonts w:hint="eastAsia" w:ascii="仿宋" w:hAnsi="仿宋" w:eastAsia="仿宋" w:cs="仿宋"/>
          <w:sz w:val="32"/>
          <w:szCs w:val="40"/>
        </w:rPr>
        <w:t>作为个人执业能力证明及机构资质动态核查的重要材料。</w:t>
      </w:r>
    </w:p>
    <w:p w14:paraId="67DF6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七、要求</w:t>
      </w:r>
    </w:p>
    <w:p w14:paraId="0C676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1.此次培训为线上培训，为确保培训人员按时参加学习和考试，学员报名时的手机号应实名注册且与本人的微信号绑定。</w:t>
      </w:r>
    </w:p>
    <w:p w14:paraId="7D482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2.学员扫码学习、考试详见附件三（继续教育学习、考试二维码），应按要求正确填写个人信息，以免影响考核结果和考核证书的发放。</w:t>
      </w:r>
    </w:p>
    <w:p w14:paraId="2EF1A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3.单位应按要求正确填写附件一（2025年继续教育培训报名缴费确认回执表）、并将附件一和转账凭证（注明培训费）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发至协会指定邮箱：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instrText xml:space="preserve"> HYPERLINK "mailto:jcxhhyfwb@163.com。" </w:instrTex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jcxhhyfwb@163.com。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fldChar w:fldCharType="end"/>
      </w:r>
    </w:p>
    <w:p w14:paraId="4F543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八、联系电话</w:t>
      </w:r>
    </w:p>
    <w:p w14:paraId="036D3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1.培训业务咨询</w:t>
      </w:r>
    </w:p>
    <w:p w14:paraId="00929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会员服务部：0371-63863829</w:t>
      </w:r>
    </w:p>
    <w:p w14:paraId="50B3C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周  静：15138949509</w:t>
      </w:r>
    </w:p>
    <w:p w14:paraId="486C0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时  磊：13603829155</w:t>
      </w:r>
    </w:p>
    <w:p w14:paraId="4B3CE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2.缴费咨询</w:t>
      </w:r>
    </w:p>
    <w:p w14:paraId="40D06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综合办公室：胡文娟</w:t>
      </w:r>
    </w:p>
    <w:p w14:paraId="018AF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联系电话：0371-65280218、15837164302</w:t>
      </w:r>
    </w:p>
    <w:p w14:paraId="2F587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3.网上报名咨询</w:t>
      </w:r>
    </w:p>
    <w:p w14:paraId="00008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行业发展部：王梦琪</w:t>
      </w:r>
    </w:p>
    <w:p w14:paraId="4DA78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联系电话：0371-63863837、18738170338</w:t>
      </w:r>
    </w:p>
    <w:p w14:paraId="2C802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76687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附件：</w:t>
      </w:r>
    </w:p>
    <w:p w14:paraId="7226E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1.2025年继续教育培训报名缴费确认回执表</w:t>
      </w:r>
    </w:p>
    <w:p w14:paraId="04793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2.2025年继续教育培训考试时间安排表</w:t>
      </w:r>
    </w:p>
    <w:p w14:paraId="042E8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3.继续教育学习、考试二维码</w:t>
      </w:r>
    </w:p>
    <w:p w14:paraId="37B4C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56F66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264E6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                    2025年10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color="auto" w:fill="auto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4044950</wp:posOffset>
            </wp:positionH>
            <wp:positionV relativeFrom="paragraph">
              <wp:posOffset>7141845</wp:posOffset>
            </wp:positionV>
            <wp:extent cx="1865630" cy="1718945"/>
            <wp:effectExtent l="0" t="0" r="1270" b="14605"/>
            <wp:wrapNone/>
            <wp:docPr id="20" name="图片 6" descr="443-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6" descr="443-11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65630" cy="171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月20日</w:t>
      </w:r>
    </w:p>
    <w:p w14:paraId="275F559D">
      <w:pPr>
        <w:bidi w:val="0"/>
        <w:rPr>
          <w:rFonts w:hint="default"/>
          <w:sz w:val="32"/>
          <w:szCs w:val="40"/>
          <w:lang w:val="en-US" w:eastAsia="zh-CN"/>
        </w:rPr>
      </w:pPr>
    </w:p>
    <w:p w14:paraId="62B7CDD4">
      <w:pPr>
        <w:bidi w:val="0"/>
        <w:rPr>
          <w:rFonts w:hint="eastAsia"/>
          <w:sz w:val="32"/>
          <w:szCs w:val="40"/>
          <w:lang w:val="en-US" w:eastAsia="zh-CN"/>
        </w:rPr>
        <w:sectPr>
          <w:footerReference r:id="rId3" w:type="default"/>
          <w:pgSz w:w="11906" w:h="16838"/>
          <w:pgMar w:top="1610" w:right="1689" w:bottom="1610" w:left="1689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/>
          <w:sz w:val="32"/>
          <w:szCs w:val="40"/>
          <w:lang w:val="en-US" w:eastAsia="zh-CN"/>
        </w:rPr>
        <w:t xml:space="preserve">              </w:t>
      </w:r>
    </w:p>
    <w:tbl>
      <w:tblPr>
        <w:tblStyle w:val="5"/>
        <w:tblW w:w="139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1440"/>
        <w:gridCol w:w="1440"/>
        <w:gridCol w:w="1184"/>
        <w:gridCol w:w="1155"/>
        <w:gridCol w:w="1133"/>
        <w:gridCol w:w="1122"/>
        <w:gridCol w:w="1594"/>
        <w:gridCol w:w="1103"/>
        <w:gridCol w:w="1132"/>
        <w:gridCol w:w="1009"/>
      </w:tblGrid>
      <w:tr w14:paraId="100BC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973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06F17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附表一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  <w:p w14:paraId="7A17DF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  <w:t>2025年继续教育培训报名缴费确认回执表</w:t>
            </w:r>
          </w:p>
        </w:tc>
      </w:tr>
      <w:tr w14:paraId="66FFD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397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1F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报名单位：                                    联系人：                                 联系电话：</w:t>
            </w:r>
          </w:p>
        </w:tc>
      </w:tr>
      <w:tr w14:paraId="05EEC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B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培训类别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4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建筑材料及构配件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6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主体结构及装饰装修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4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市政工程材料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3B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建筑节能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0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B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B1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桥梁地下工程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4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建筑幕墙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B78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道路工程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F7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</w:tr>
      <w:tr w14:paraId="68FE8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F2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缴费人数（个）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BDEE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BDAF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36E3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9F6D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7EF9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959D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FD11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0374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67E983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BFFBA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2D5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47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缴费金额（元）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2F7F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DF36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E83A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C89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1A76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3620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8883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C48A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E167C1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EA79B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E17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7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1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开发票详情（默认开具普票）</w:t>
            </w:r>
          </w:p>
        </w:tc>
      </w:tr>
      <w:tr w14:paraId="3B8BE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7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EA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开票名称（必填）：</w:t>
            </w:r>
          </w:p>
        </w:tc>
      </w:tr>
      <w:tr w14:paraId="08527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7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53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统一信用代码（必填）：</w:t>
            </w:r>
          </w:p>
        </w:tc>
      </w:tr>
      <w:tr w14:paraId="0C0E8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7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F4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开户行及账号（选填）：</w:t>
            </w:r>
          </w:p>
        </w:tc>
      </w:tr>
      <w:tr w14:paraId="3AFF7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7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A9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地址、电话（选填）：</w:t>
            </w:r>
          </w:p>
        </w:tc>
      </w:tr>
      <w:tr w14:paraId="0A217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7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36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收发票人手机号及邮箱号（必填）：</w:t>
            </w:r>
          </w:p>
        </w:tc>
      </w:tr>
    </w:tbl>
    <w:p w14:paraId="654BB0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320" w:lineRule="exact"/>
        <w:jc w:val="left"/>
        <w:textAlignment w:val="center"/>
        <w:rPr>
          <w:rFonts w:hint="eastAsia" w:ascii="仿宋" w:hAnsi="仿宋" w:eastAsia="仿宋" w:cs="方正仿宋_GB18030"/>
          <w:b w:val="0"/>
          <w:bCs w:val="0"/>
          <w:color w:val="000000"/>
          <w:sz w:val="26"/>
          <w:szCs w:val="22"/>
        </w:rPr>
      </w:pPr>
    </w:p>
    <w:tbl>
      <w:tblPr>
        <w:tblStyle w:val="5"/>
        <w:tblW w:w="143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228"/>
        <w:gridCol w:w="742"/>
        <w:gridCol w:w="3332"/>
        <w:gridCol w:w="3677"/>
        <w:gridCol w:w="4109"/>
        <w:gridCol w:w="1300"/>
        <w:gridCol w:w="490"/>
        <w:gridCol w:w="301"/>
        <w:gridCol w:w="189"/>
      </w:tblGrid>
      <w:tr w14:paraId="7DEF1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CF09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6DD406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1A79E4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附表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40"/>
                <w:lang w:val="en-US" w:eastAsia="zh-CN"/>
              </w:rPr>
              <w:t xml:space="preserve">二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40"/>
                <w:lang w:val="en-US" w:eastAsia="zh-CN"/>
              </w:rPr>
              <w:t xml:space="preserve">                      </w:t>
            </w:r>
          </w:p>
          <w:p w14:paraId="23E76822">
            <w:pPr>
              <w:ind w:left="-840" w:leftChars="-400" w:right="-733" w:rightChars="-349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  <w:t>2025年继续教育培训考试时间安排表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0A621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076C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0" w:type="dxa"/>
          <w:trHeight w:val="600" w:hRule="atLeast"/>
          <w:jc w:val="center"/>
        </w:trPr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C0135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365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04B6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直播时间：2024年11月3日-5日    上课时间：上午：8:30-11:30    下午：14:30-17:30</w:t>
            </w:r>
          </w:p>
        </w:tc>
      </w:tr>
      <w:tr w14:paraId="40135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gridBefore w:val="1"/>
          <w:gridAfter w:val="1"/>
          <w:wBefore w:w="12" w:type="dxa"/>
          <w:wAfter w:w="189" w:type="dxa"/>
          <w:trHeight w:val="0" w:hRule="atLeast"/>
          <w:tblHeader/>
          <w:jc w:val="center"/>
        </w:trPr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CE0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3B3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ECB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讲课老师</w:t>
            </w: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999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考试时间</w:t>
            </w:r>
          </w:p>
        </w:tc>
        <w:tc>
          <w:tcPr>
            <w:tcW w:w="2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D77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回放截止日期</w:t>
            </w:r>
          </w:p>
        </w:tc>
      </w:tr>
      <w:tr w14:paraId="492C9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gridBefore w:val="1"/>
          <w:gridAfter w:val="1"/>
          <w:wBefore w:w="12" w:type="dxa"/>
          <w:wAfter w:w="189" w:type="dxa"/>
          <w:trHeight w:val="0" w:hRule="atLeast"/>
          <w:jc w:val="center"/>
        </w:trPr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EAE7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D4D8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建筑材料及构配件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7CD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朱海群、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胡艳妮</w:t>
            </w: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EF0F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11月26日上午：8:20-9:20</w:t>
            </w:r>
          </w:p>
        </w:tc>
        <w:tc>
          <w:tcPr>
            <w:tcW w:w="20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B24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11月25日</w:t>
            </w:r>
          </w:p>
        </w:tc>
      </w:tr>
      <w:tr w14:paraId="363A5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gridBefore w:val="1"/>
          <w:gridAfter w:val="1"/>
          <w:wBefore w:w="12" w:type="dxa"/>
          <w:wAfter w:w="189" w:type="dxa"/>
          <w:trHeight w:val="0" w:hRule="atLeast"/>
          <w:jc w:val="center"/>
        </w:trPr>
        <w:tc>
          <w:tcPr>
            <w:tcW w:w="9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14C50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33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163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主体结构及装饰装修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895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李维、曾德贵、胡艳妮</w:t>
            </w: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BCB1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11月26日上午：9:30-10:30</w:t>
            </w:r>
          </w:p>
        </w:tc>
        <w:tc>
          <w:tcPr>
            <w:tcW w:w="2091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35A1A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6D8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gridBefore w:val="1"/>
          <w:gridAfter w:val="1"/>
          <w:wBefore w:w="12" w:type="dxa"/>
          <w:wAfter w:w="189" w:type="dxa"/>
          <w:trHeight w:val="0" w:hRule="atLeast"/>
          <w:jc w:val="center"/>
        </w:trPr>
        <w:tc>
          <w:tcPr>
            <w:tcW w:w="9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0A76B">
            <w:pPr>
              <w:snapToGrid w:val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959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市政工程材料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DBA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王学军、李要增</w:t>
            </w: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CF71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11月26日上午：10:40-11:40</w:t>
            </w:r>
          </w:p>
        </w:tc>
        <w:tc>
          <w:tcPr>
            <w:tcW w:w="2091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9C1D8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B9A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gridBefore w:val="1"/>
          <w:gridAfter w:val="1"/>
          <w:wBefore w:w="12" w:type="dxa"/>
          <w:wAfter w:w="189" w:type="dxa"/>
          <w:trHeight w:val="0" w:hRule="atLeast"/>
          <w:jc w:val="center"/>
        </w:trPr>
        <w:tc>
          <w:tcPr>
            <w:tcW w:w="9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F452F">
            <w:pPr>
              <w:tabs>
                <w:tab w:val="left" w:pos="354"/>
              </w:tabs>
              <w:snapToGrid w:val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4E6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建筑节能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BE9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白召军、张连杰</w:t>
            </w: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2EC9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11月26日下午：14:30-15:30</w:t>
            </w:r>
          </w:p>
        </w:tc>
        <w:tc>
          <w:tcPr>
            <w:tcW w:w="2091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28E1D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A35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gridBefore w:val="1"/>
          <w:gridAfter w:val="1"/>
          <w:wBefore w:w="12" w:type="dxa"/>
          <w:wAfter w:w="189" w:type="dxa"/>
          <w:trHeight w:val="0" w:hRule="atLeast"/>
          <w:jc w:val="center"/>
        </w:trPr>
        <w:tc>
          <w:tcPr>
            <w:tcW w:w="9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78D08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ABC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地基基础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489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赵海生、文石命</w:t>
            </w: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A2FF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11月26日下午：15:40-16:40</w:t>
            </w:r>
          </w:p>
        </w:tc>
        <w:tc>
          <w:tcPr>
            <w:tcW w:w="2091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48DA4D2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4F5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gridBefore w:val="1"/>
          <w:gridAfter w:val="1"/>
          <w:wBefore w:w="12" w:type="dxa"/>
          <w:wAfter w:w="189" w:type="dxa"/>
          <w:trHeight w:val="0" w:hRule="atLeast"/>
          <w:jc w:val="center"/>
        </w:trPr>
        <w:tc>
          <w:tcPr>
            <w:tcW w:w="9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37FDBAC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B4A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钢结构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B3C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李天、张连杰</w:t>
            </w: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FCA4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11月27日上午：8:20-9:20</w:t>
            </w:r>
          </w:p>
        </w:tc>
        <w:tc>
          <w:tcPr>
            <w:tcW w:w="2091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633DF5F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B7E8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gridBefore w:val="1"/>
          <w:gridAfter w:val="1"/>
          <w:wBefore w:w="12" w:type="dxa"/>
          <w:wAfter w:w="189" w:type="dxa"/>
          <w:trHeight w:val="0" w:hRule="atLeast"/>
          <w:jc w:val="center"/>
        </w:trPr>
        <w:tc>
          <w:tcPr>
            <w:tcW w:w="9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27B4A47">
            <w:pPr>
              <w:tabs>
                <w:tab w:val="left" w:pos="546"/>
              </w:tabs>
              <w:snapToGrid w:val="0"/>
              <w:ind w:left="361" w:hanging="280" w:hangingChars="10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33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2E1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桥梁及地下工程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85F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张光海</w:t>
            </w: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826C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11月27日上午：9:30-10:30</w:t>
            </w:r>
          </w:p>
        </w:tc>
        <w:tc>
          <w:tcPr>
            <w:tcW w:w="2091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E70C5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AB67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gridBefore w:val="1"/>
          <w:gridAfter w:val="1"/>
          <w:wBefore w:w="12" w:type="dxa"/>
          <w:wAfter w:w="189" w:type="dxa"/>
          <w:trHeight w:val="0" w:hRule="atLeast"/>
          <w:jc w:val="center"/>
        </w:trPr>
        <w:tc>
          <w:tcPr>
            <w:tcW w:w="9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76D9629">
            <w:pPr>
              <w:snapToGrid w:val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33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921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建筑幕墙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2F9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朱登飙</w:t>
            </w: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D7D3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11月27日上午：10:40-11:40</w:t>
            </w:r>
          </w:p>
        </w:tc>
        <w:tc>
          <w:tcPr>
            <w:tcW w:w="2091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484D3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4DB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gridBefore w:val="1"/>
          <w:gridAfter w:val="1"/>
          <w:wBefore w:w="12" w:type="dxa"/>
          <w:wAfter w:w="189" w:type="dxa"/>
          <w:trHeight w:val="0" w:hRule="atLeast"/>
          <w:jc w:val="center"/>
        </w:trPr>
        <w:tc>
          <w:tcPr>
            <w:tcW w:w="9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09149A8">
            <w:pPr>
              <w:snapToGrid w:val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33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0BA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道路工程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E11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王学军、肖宇岭</w:t>
            </w: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CAC4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11月27日下午：14:30-15:30</w:t>
            </w:r>
          </w:p>
        </w:tc>
        <w:tc>
          <w:tcPr>
            <w:tcW w:w="2091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3C491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437C0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1D103750">
      <w:pPr>
        <w:keepNext w:val="0"/>
        <w:keepLines w:val="0"/>
        <w:widowControl/>
        <w:suppressLineNumbers w:val="0"/>
        <w:jc w:val="left"/>
        <w:textAlignment w:val="top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附件三</w:t>
      </w:r>
    </w:p>
    <w:p w14:paraId="1DC29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ind w:left="-840" w:leftChars="-400" w:right="-733" w:rightChars="-349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继续教育学习课程二维码</w:t>
      </w:r>
    </w:p>
    <w:p w14:paraId="3D2F86F7">
      <w:pPr>
        <w:jc w:val="left"/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drawing>
          <wp:inline distT="0" distB="0" distL="114300" distR="114300">
            <wp:extent cx="779145" cy="779145"/>
            <wp:effectExtent l="0" t="0" r="13335" b="13335"/>
            <wp:docPr id="1" name="图片 1" descr="建材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建材二维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9145" cy="77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drawing>
          <wp:inline distT="0" distB="0" distL="114300" distR="114300">
            <wp:extent cx="770890" cy="770890"/>
            <wp:effectExtent l="0" t="0" r="6350" b="6350"/>
            <wp:docPr id="2" name="图片 2" descr="主体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主体二维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drawing>
          <wp:inline distT="0" distB="0" distL="114300" distR="114300">
            <wp:extent cx="757555" cy="760730"/>
            <wp:effectExtent l="0" t="0" r="4445" b="1270"/>
            <wp:docPr id="3" name="图片 3" descr="市政材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市政材料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drawing>
          <wp:inline distT="0" distB="0" distL="114300" distR="114300">
            <wp:extent cx="749300" cy="749300"/>
            <wp:effectExtent l="0" t="0" r="12700" b="12700"/>
            <wp:docPr id="4" name="图片 4" descr="节能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节能二维码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drawing>
          <wp:inline distT="0" distB="0" distL="114300" distR="114300">
            <wp:extent cx="751205" cy="751205"/>
            <wp:effectExtent l="0" t="0" r="10795" b="10795"/>
            <wp:docPr id="5" name="图片 5" descr="地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地基二维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1205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91CD9">
      <w:pPr>
        <w:jc w:val="left"/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建筑材料及构配件   主体结构及装饰装修    市政工程材料         建筑节能        地基基础</w:t>
      </w:r>
    </w:p>
    <w:p w14:paraId="6297D0FA">
      <w:pPr>
        <w:jc w:val="left"/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</w:pPr>
    </w:p>
    <w:p w14:paraId="72D700EE">
      <w:pPr>
        <w:jc w:val="left"/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drawing>
          <wp:inline distT="0" distB="0" distL="114300" distR="114300">
            <wp:extent cx="792480" cy="792480"/>
            <wp:effectExtent l="0" t="0" r="0" b="0"/>
            <wp:docPr id="6" name="图片 6" descr="钢结构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钢结构二维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drawing>
          <wp:inline distT="0" distB="0" distL="114300" distR="114300">
            <wp:extent cx="793750" cy="793750"/>
            <wp:effectExtent l="0" t="0" r="13970" b="13970"/>
            <wp:docPr id="7" name="图片 7" descr="道路工程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道路工程二维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drawing>
          <wp:inline distT="0" distB="0" distL="114300" distR="114300">
            <wp:extent cx="797560" cy="797560"/>
            <wp:effectExtent l="0" t="0" r="10160" b="10160"/>
            <wp:docPr id="8" name="图片 8" descr="桥梁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桥梁二维码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9756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drawing>
          <wp:inline distT="0" distB="0" distL="114300" distR="114300">
            <wp:extent cx="794385" cy="794385"/>
            <wp:effectExtent l="0" t="0" r="13335" b="13335"/>
            <wp:docPr id="9" name="图片 9" descr="幕墙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幕墙二维码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94385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36177">
      <w:pPr>
        <w:ind w:firstLine="360" w:firstLineChars="200"/>
        <w:jc w:val="left"/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 xml:space="preserve">  钢结构             道路工程          桥梁及地下工程           建筑幕墙              </w:t>
      </w:r>
    </w:p>
    <w:p w14:paraId="591A774A">
      <w:pPr>
        <w:jc w:val="left"/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</w:pPr>
    </w:p>
    <w:p w14:paraId="4B55D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ind w:left="-840" w:leftChars="-400" w:right="-733" w:rightChars="-349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继续教育考试课程二维码</w:t>
      </w:r>
    </w:p>
    <w:p w14:paraId="5B255526">
      <w:pPr>
        <w:jc w:val="left"/>
        <w:rPr>
          <w:rFonts w:hint="default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 xml:space="preserve"> </w:t>
      </w:r>
      <w:r>
        <w:rPr>
          <w:rFonts w:hint="eastAsia"/>
          <w:b/>
          <w:bCs/>
          <w:sz w:val="52"/>
          <w:szCs w:val="52"/>
          <w:lang w:val="en-US" w:eastAsia="zh-CN"/>
        </w:rPr>
        <w:drawing>
          <wp:inline distT="0" distB="0" distL="114300" distR="114300">
            <wp:extent cx="822960" cy="822960"/>
            <wp:effectExtent l="0" t="0" r="0" b="0"/>
            <wp:docPr id="10" name="图片 10" descr="建材考试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建材考试二维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52"/>
          <w:szCs w:val="52"/>
          <w:lang w:val="en-US" w:eastAsia="zh-CN"/>
        </w:rPr>
        <w:t xml:space="preserve">    </w:t>
      </w:r>
      <w:r>
        <w:rPr>
          <w:rFonts w:hint="default"/>
          <w:b/>
          <w:bCs/>
          <w:sz w:val="52"/>
          <w:szCs w:val="52"/>
          <w:lang w:val="en-US" w:eastAsia="zh-CN"/>
        </w:rPr>
        <w:drawing>
          <wp:inline distT="0" distB="0" distL="114300" distR="114300">
            <wp:extent cx="820420" cy="820420"/>
            <wp:effectExtent l="0" t="0" r="2540" b="2540"/>
            <wp:docPr id="11" name="图片 11" descr="主体考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主体考试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20420" cy="82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52"/>
          <w:szCs w:val="52"/>
          <w:lang w:val="en-US" w:eastAsia="zh-CN"/>
        </w:rPr>
        <w:t xml:space="preserve">   </w:t>
      </w:r>
      <w:r>
        <w:rPr>
          <w:rFonts w:hint="default"/>
          <w:b/>
          <w:bCs/>
          <w:sz w:val="52"/>
          <w:szCs w:val="52"/>
          <w:lang w:val="en-US" w:eastAsia="zh-CN"/>
        </w:rPr>
        <w:drawing>
          <wp:inline distT="0" distB="0" distL="114300" distR="114300">
            <wp:extent cx="810260" cy="810260"/>
            <wp:effectExtent l="0" t="0" r="12700" b="12700"/>
            <wp:docPr id="12" name="图片 12" descr="市政材料考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市政材料考试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52"/>
          <w:szCs w:val="52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drawing>
          <wp:inline distT="0" distB="0" distL="114300" distR="114300">
            <wp:extent cx="822325" cy="822325"/>
            <wp:effectExtent l="0" t="0" r="635" b="635"/>
            <wp:docPr id="13" name="图片 13" descr="节能考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节能考试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22325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FF33F">
      <w:pPr>
        <w:jc w:val="left"/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 xml:space="preserve">建筑材料及构配件考试     主体结构及装饰装修考试     市政工程材料考试        建筑节能考试   </w:t>
      </w:r>
    </w:p>
    <w:p w14:paraId="254F80B6">
      <w:pPr>
        <w:jc w:val="left"/>
        <w:rPr>
          <w:rFonts w:hint="default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</w:p>
    <w:p w14:paraId="44BA68EB">
      <w:pPr>
        <w:jc w:val="left"/>
        <w:rPr>
          <w:rFonts w:hint="eastAsia"/>
          <w:b/>
          <w:bCs/>
          <w:sz w:val="24"/>
          <w:szCs w:val="24"/>
          <w:lang w:val="en-US" w:eastAsia="zh-CN"/>
        </w:rPr>
      </w:pPr>
    </w:p>
    <w:p w14:paraId="78A7E5EF">
      <w:pPr>
        <w:jc w:val="left"/>
        <w:rPr>
          <w:rFonts w:hint="default" w:ascii="微软雅黑" w:hAnsi="微软雅黑" w:eastAsia="微软雅黑" w:cs="微软雅黑"/>
          <w:b/>
          <w:bCs/>
          <w:sz w:val="30"/>
          <w:szCs w:val="30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0"/>
          <w:szCs w:val="30"/>
          <w:lang w:val="en-US" w:eastAsia="zh-CN"/>
        </w:rPr>
        <w:drawing>
          <wp:inline distT="0" distB="0" distL="114300" distR="114300">
            <wp:extent cx="768350" cy="768350"/>
            <wp:effectExtent l="0" t="0" r="8890" b="8890"/>
            <wp:docPr id="14" name="图片 14" descr="地基考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地基考试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 xml:space="preserve">   </w:t>
      </w:r>
      <w:r>
        <w:rPr>
          <w:rFonts w:hint="default" w:ascii="微软雅黑" w:hAnsi="微软雅黑" w:eastAsia="微软雅黑" w:cs="微软雅黑"/>
          <w:b/>
          <w:bCs/>
          <w:sz w:val="30"/>
          <w:szCs w:val="30"/>
          <w:lang w:val="en-US" w:eastAsia="zh-CN"/>
        </w:rPr>
        <w:drawing>
          <wp:inline distT="0" distB="0" distL="114300" distR="114300">
            <wp:extent cx="756920" cy="756920"/>
            <wp:effectExtent l="0" t="0" r="5080" b="5080"/>
            <wp:docPr id="15" name="图片 15" descr="钢结构考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钢结构考试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56920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 xml:space="preserve">    </w:t>
      </w:r>
      <w:r>
        <w:rPr>
          <w:rFonts w:hint="default" w:ascii="微软雅黑" w:hAnsi="微软雅黑" w:eastAsia="微软雅黑" w:cs="微软雅黑"/>
          <w:b/>
          <w:bCs/>
          <w:sz w:val="30"/>
          <w:szCs w:val="30"/>
          <w:lang w:val="en-US" w:eastAsia="zh-CN"/>
        </w:rPr>
        <w:drawing>
          <wp:inline distT="0" distB="0" distL="114300" distR="114300">
            <wp:extent cx="748030" cy="748030"/>
            <wp:effectExtent l="0" t="0" r="13970" b="13970"/>
            <wp:docPr id="16" name="图片 16" descr="桥梁考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桥梁考试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4803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 xml:space="preserve">     </w:t>
      </w:r>
      <w:r>
        <w:rPr>
          <w:rFonts w:hint="default" w:ascii="微软雅黑" w:hAnsi="微软雅黑" w:eastAsia="微软雅黑" w:cs="微软雅黑"/>
          <w:b/>
          <w:bCs/>
          <w:sz w:val="30"/>
          <w:szCs w:val="30"/>
          <w:lang w:val="en-US" w:eastAsia="zh-CN"/>
        </w:rPr>
        <w:drawing>
          <wp:inline distT="0" distB="0" distL="114300" distR="114300">
            <wp:extent cx="754380" cy="754380"/>
            <wp:effectExtent l="0" t="0" r="7620" b="7620"/>
            <wp:docPr id="17" name="图片 17" descr="幕墙考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幕墙考试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 xml:space="preserve">   </w:t>
      </w:r>
      <w:r>
        <w:rPr>
          <w:rFonts w:hint="default" w:ascii="微软雅黑" w:hAnsi="微软雅黑" w:eastAsia="微软雅黑" w:cs="微软雅黑"/>
          <w:b/>
          <w:bCs/>
          <w:sz w:val="30"/>
          <w:szCs w:val="30"/>
          <w:lang w:val="en-US" w:eastAsia="zh-CN"/>
        </w:rPr>
        <w:drawing>
          <wp:inline distT="0" distB="0" distL="114300" distR="114300">
            <wp:extent cx="752475" cy="752475"/>
            <wp:effectExtent l="0" t="0" r="9525" b="9525"/>
            <wp:docPr id="18" name="图片 18" descr="道路考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道路考试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E14DE">
      <w:p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地基基础考试       钢结构考试       桥梁及地下工程考试       建筑幕墙考试       道路工程考试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1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D64861-0D2B-480A-B810-743E7E7AF1F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762047D-21FC-4BFA-88F7-32CE77462DE9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E4119F9-A01C-4BA8-81C8-1B14B2E584D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9089B3ED-C8CA-46E9-9392-E4E75F147B9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5" w:fontKey="{C5F92EA5-11DD-4566-9F90-37653209834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FC662DFA-9096-4156-B36A-8B04B15C349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7" w:fontKey="{F6C16EBD-B312-424D-AC4F-0F410139D363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8" w:fontKey="{2B2B505F-5D94-43A6-9BD9-C53CFE3838C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F37A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95E44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bfDwky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t8PC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95E44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068C5"/>
    <w:rsid w:val="00AE4805"/>
    <w:rsid w:val="013B2481"/>
    <w:rsid w:val="01725E20"/>
    <w:rsid w:val="01804A4C"/>
    <w:rsid w:val="037D56E7"/>
    <w:rsid w:val="046643CE"/>
    <w:rsid w:val="056A0AB5"/>
    <w:rsid w:val="056C407C"/>
    <w:rsid w:val="064027CB"/>
    <w:rsid w:val="064222D0"/>
    <w:rsid w:val="068943A3"/>
    <w:rsid w:val="06936FD0"/>
    <w:rsid w:val="07797F74"/>
    <w:rsid w:val="07BC4B47"/>
    <w:rsid w:val="08A70B08"/>
    <w:rsid w:val="092424D7"/>
    <w:rsid w:val="09430323"/>
    <w:rsid w:val="0BF202F5"/>
    <w:rsid w:val="0C9B098C"/>
    <w:rsid w:val="0D200E92"/>
    <w:rsid w:val="0D2B1002"/>
    <w:rsid w:val="0DC42165"/>
    <w:rsid w:val="0FC85F3C"/>
    <w:rsid w:val="115B1E2A"/>
    <w:rsid w:val="117431C9"/>
    <w:rsid w:val="1178129C"/>
    <w:rsid w:val="1232769D"/>
    <w:rsid w:val="12E75B94"/>
    <w:rsid w:val="14631523"/>
    <w:rsid w:val="161D295D"/>
    <w:rsid w:val="172F4AF3"/>
    <w:rsid w:val="17303609"/>
    <w:rsid w:val="19FE5F37"/>
    <w:rsid w:val="1BAB4C0A"/>
    <w:rsid w:val="1D344C11"/>
    <w:rsid w:val="1E5D3CF4"/>
    <w:rsid w:val="2091139A"/>
    <w:rsid w:val="2213673A"/>
    <w:rsid w:val="22F34C27"/>
    <w:rsid w:val="230B1F5E"/>
    <w:rsid w:val="24D40739"/>
    <w:rsid w:val="2585099C"/>
    <w:rsid w:val="25E847EB"/>
    <w:rsid w:val="26AC30F3"/>
    <w:rsid w:val="271A039A"/>
    <w:rsid w:val="2BB331A5"/>
    <w:rsid w:val="2C950AFD"/>
    <w:rsid w:val="2CF00586"/>
    <w:rsid w:val="2D5E7800"/>
    <w:rsid w:val="2EDC2A13"/>
    <w:rsid w:val="30C70D37"/>
    <w:rsid w:val="31C42C45"/>
    <w:rsid w:val="323F1C36"/>
    <w:rsid w:val="344F1ED9"/>
    <w:rsid w:val="370E7993"/>
    <w:rsid w:val="37A70B41"/>
    <w:rsid w:val="37B207B5"/>
    <w:rsid w:val="37F67E28"/>
    <w:rsid w:val="3A5A5620"/>
    <w:rsid w:val="3AF70BD4"/>
    <w:rsid w:val="3B82563E"/>
    <w:rsid w:val="3BD50F16"/>
    <w:rsid w:val="3EDF0B0C"/>
    <w:rsid w:val="3EEF0540"/>
    <w:rsid w:val="404D3CAF"/>
    <w:rsid w:val="413D74AE"/>
    <w:rsid w:val="42706D04"/>
    <w:rsid w:val="451B7394"/>
    <w:rsid w:val="463507A4"/>
    <w:rsid w:val="4BA001D7"/>
    <w:rsid w:val="4C9E1E05"/>
    <w:rsid w:val="4CAC181F"/>
    <w:rsid w:val="4D262195"/>
    <w:rsid w:val="4D780890"/>
    <w:rsid w:val="4E122A16"/>
    <w:rsid w:val="50AF7B2F"/>
    <w:rsid w:val="50F11EF6"/>
    <w:rsid w:val="51531656"/>
    <w:rsid w:val="52705E6E"/>
    <w:rsid w:val="52A80CDA"/>
    <w:rsid w:val="52E8557B"/>
    <w:rsid w:val="544D7D8B"/>
    <w:rsid w:val="55140709"/>
    <w:rsid w:val="56261924"/>
    <w:rsid w:val="56F20776"/>
    <w:rsid w:val="57376AD1"/>
    <w:rsid w:val="57EF1B24"/>
    <w:rsid w:val="5996115D"/>
    <w:rsid w:val="599D70BF"/>
    <w:rsid w:val="5C9F2273"/>
    <w:rsid w:val="612D0EDA"/>
    <w:rsid w:val="61E9114E"/>
    <w:rsid w:val="62010F95"/>
    <w:rsid w:val="64010ED9"/>
    <w:rsid w:val="64DF4A2F"/>
    <w:rsid w:val="66704892"/>
    <w:rsid w:val="678962AD"/>
    <w:rsid w:val="686A71D2"/>
    <w:rsid w:val="686C082B"/>
    <w:rsid w:val="688559DB"/>
    <w:rsid w:val="69F5552C"/>
    <w:rsid w:val="6B383BE6"/>
    <w:rsid w:val="6D083A72"/>
    <w:rsid w:val="6E5B2C4D"/>
    <w:rsid w:val="7192018B"/>
    <w:rsid w:val="720F5CE1"/>
    <w:rsid w:val="72670E6B"/>
    <w:rsid w:val="72E87472"/>
    <w:rsid w:val="73082CBA"/>
    <w:rsid w:val="7472484C"/>
    <w:rsid w:val="763B1755"/>
    <w:rsid w:val="764B5B60"/>
    <w:rsid w:val="77BD382A"/>
    <w:rsid w:val="78E57CE3"/>
    <w:rsid w:val="7CC8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61"/>
    <w:basedOn w:val="6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1919</Words>
  <Characters>2264</Characters>
  <Lines>0</Lines>
  <Paragraphs>0</Paragraphs>
  <TotalTime>232</TotalTime>
  <ScaleCrop>false</ScaleCrop>
  <LinksUpToDate>false</LinksUpToDate>
  <CharactersWithSpaces>2600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2025-10-14T06:59:00Z</dcterms:created>
  <dc:creator>hp</dc:creator>
  <cp:lastModifiedBy>胡文娟</cp:lastModifiedBy>
  <cp:lastPrinted>2025-10-20T02:50:00Z</cp:lastPrinted>
  <dcterms:modified xsi:type="dcterms:W3CDTF">2025-10-23T06:53:05Z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eyJoZGlkIjoiZDUyOWMwNWExMDI1OTZlM2E2NDVmZDQyMDdhNjIwZDQiLCJ1c2VySWQiOiI0NDcyNDA2MDkifQ==</vt:lpwstr>
  </property>
  <property fmtid="{D5CDD505-2E9C-101B-9397-08002B2CF9AE}" pid="4" name="ICV">
    <vt:lpwstr>E71A66F23FB049D29E809CF13FE26D40_13</vt:lpwstr>
  </property>
</Properties>
</file>